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8A2" w:rsidRPr="00996AC6" w:rsidRDefault="00335663" w:rsidP="00996AC6">
      <w:pPr>
        <w:jc w:val="center"/>
        <w:rPr>
          <w:rFonts w:ascii="Times New Roman" w:hAnsi="Times New Roman" w:cs="Times New Roman"/>
          <w:sz w:val="24"/>
          <w:szCs w:val="24"/>
        </w:rPr>
      </w:pPr>
      <w:r w:rsidRPr="00996AC6">
        <w:rPr>
          <w:rFonts w:ascii="Times New Roman" w:hAnsi="Times New Roman" w:cs="Times New Roman"/>
          <w:sz w:val="24"/>
          <w:szCs w:val="24"/>
        </w:rPr>
        <w:t>Задание 14.</w:t>
      </w:r>
    </w:p>
    <w:p w:rsidR="00335663" w:rsidRPr="00996AC6" w:rsidRDefault="00335663" w:rsidP="00996AC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AC6">
        <w:rPr>
          <w:rFonts w:ascii="Times New Roman" w:hAnsi="Times New Roman" w:cs="Times New Roman"/>
          <w:b/>
          <w:sz w:val="24"/>
          <w:szCs w:val="24"/>
        </w:rPr>
        <w:t>Пространство внутри куба.</w:t>
      </w:r>
    </w:p>
    <w:p w:rsidR="00335663" w:rsidRPr="00996AC6" w:rsidRDefault="00996AC6" w:rsidP="00335663">
      <w:pPr>
        <w:rPr>
          <w:rFonts w:ascii="Times New Roman" w:hAnsi="Times New Roman" w:cs="Times New Roman"/>
          <w:sz w:val="24"/>
          <w:szCs w:val="24"/>
        </w:rPr>
      </w:pPr>
      <w:r w:rsidRPr="00996AC6">
        <w:rPr>
          <w:rFonts w:ascii="Times New Roman" w:hAnsi="Times New Roman" w:cs="Times New Roman"/>
          <w:sz w:val="24"/>
          <w:szCs w:val="24"/>
        </w:rPr>
        <w:t xml:space="preserve"> </w:t>
      </w:r>
      <w:r w:rsidR="00335663" w:rsidRPr="00996AC6">
        <w:rPr>
          <w:rFonts w:ascii="Times New Roman" w:hAnsi="Times New Roman" w:cs="Times New Roman"/>
          <w:sz w:val="24"/>
          <w:szCs w:val="24"/>
        </w:rPr>
        <w:t xml:space="preserve">Цель задания – применение изученных графических приемов для организации пространства. </w:t>
      </w:r>
    </w:p>
    <w:p w:rsidR="00335663" w:rsidRPr="00996AC6" w:rsidRDefault="00335663" w:rsidP="00335663">
      <w:pPr>
        <w:rPr>
          <w:rFonts w:ascii="Times New Roman" w:hAnsi="Times New Roman" w:cs="Times New Roman"/>
          <w:sz w:val="24"/>
          <w:szCs w:val="24"/>
        </w:rPr>
      </w:pPr>
      <w:r w:rsidRPr="00996AC6">
        <w:rPr>
          <w:rFonts w:ascii="Times New Roman" w:hAnsi="Times New Roman" w:cs="Times New Roman"/>
          <w:sz w:val="24"/>
          <w:szCs w:val="24"/>
        </w:rPr>
        <w:t xml:space="preserve">Задание состоит из двух частей. </w:t>
      </w:r>
    </w:p>
    <w:p w:rsidR="00A92CDD" w:rsidRDefault="00996AC6" w:rsidP="00335663">
      <w:pPr>
        <w:rPr>
          <w:rFonts w:ascii="Times New Roman" w:hAnsi="Times New Roman" w:cs="Times New Roman"/>
          <w:sz w:val="24"/>
          <w:szCs w:val="24"/>
        </w:rPr>
      </w:pPr>
      <w:r w:rsidRPr="00996AC6">
        <w:rPr>
          <w:rFonts w:ascii="Times New Roman" w:hAnsi="Times New Roman" w:cs="Times New Roman"/>
          <w:sz w:val="24"/>
          <w:szCs w:val="24"/>
        </w:rPr>
        <w:t xml:space="preserve"> </w:t>
      </w:r>
      <w:r w:rsidR="00335663" w:rsidRPr="00996AC6">
        <w:rPr>
          <w:rFonts w:ascii="Times New Roman" w:hAnsi="Times New Roman" w:cs="Times New Roman"/>
          <w:sz w:val="24"/>
          <w:szCs w:val="24"/>
        </w:rPr>
        <w:t>1. Первая часть выполняется в карандаше. Вначале делается ряд предварительных эскизов и набросков для создания композиции. Затем, на листе формата А-4, карандашом вычерчивается куб в аксонометрии.   Размеры куба 10х10см.  Внутри куба при помощи членений</w:t>
      </w:r>
      <w:r w:rsidR="00B32260" w:rsidRPr="00996AC6">
        <w:rPr>
          <w:rFonts w:ascii="Times New Roman" w:hAnsi="Times New Roman" w:cs="Times New Roman"/>
          <w:sz w:val="24"/>
          <w:szCs w:val="24"/>
        </w:rPr>
        <w:t xml:space="preserve">, </w:t>
      </w:r>
      <w:r w:rsidR="00335663" w:rsidRPr="00996AC6">
        <w:rPr>
          <w:rFonts w:ascii="Times New Roman" w:hAnsi="Times New Roman" w:cs="Times New Roman"/>
          <w:sz w:val="24"/>
          <w:szCs w:val="24"/>
        </w:rPr>
        <w:t xml:space="preserve">плоскостей, небольших объемов (или только плоскостей) создается пространство на тему движения. </w:t>
      </w:r>
      <w:r w:rsidR="00B32260" w:rsidRPr="00996AC6">
        <w:rPr>
          <w:rFonts w:ascii="Times New Roman" w:hAnsi="Times New Roman" w:cs="Times New Roman"/>
          <w:sz w:val="24"/>
          <w:szCs w:val="24"/>
        </w:rPr>
        <w:t xml:space="preserve">Движение может быть прямолинейным, криволинейным, </w:t>
      </w:r>
      <w:r w:rsidR="00B32260" w:rsidRPr="00996AC6">
        <w:rPr>
          <w:rFonts w:ascii="Times New Roman" w:hAnsi="Times New Roman" w:cs="Times New Roman"/>
          <w:sz w:val="24"/>
          <w:szCs w:val="24"/>
        </w:rPr>
        <w:t>спиралевидным</w:t>
      </w:r>
      <w:r w:rsidR="00B32260" w:rsidRPr="00996AC6">
        <w:rPr>
          <w:rFonts w:ascii="Times New Roman" w:hAnsi="Times New Roman" w:cs="Times New Roman"/>
          <w:sz w:val="24"/>
          <w:szCs w:val="24"/>
        </w:rPr>
        <w:t xml:space="preserve">, горизонтальным, вертикальным, наклонным и другим.   Плоскости могут быть прямыми, наклонными, ломаными, изогнутыми, закрученными, и т.д., сплошными, прерывистыми.  Для создания ясной и гармоничной композиции целесообразно использовать модульную сетку, которая вычерчивается на сторонах куба тонкой линией. Модуль сетки равен 1см.   </w:t>
      </w:r>
      <w:r w:rsidR="004D2EB9">
        <w:rPr>
          <w:rFonts w:ascii="Times New Roman" w:hAnsi="Times New Roman" w:cs="Times New Roman"/>
          <w:sz w:val="24"/>
          <w:szCs w:val="24"/>
        </w:rPr>
        <w:t>Использование модуля обязательно</w:t>
      </w:r>
    </w:p>
    <w:p w:rsidR="00B32260" w:rsidRDefault="00A92CDD" w:rsidP="003356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6AC6" w:rsidRPr="00996AC6">
        <w:rPr>
          <w:rFonts w:ascii="Times New Roman" w:hAnsi="Times New Roman" w:cs="Times New Roman"/>
          <w:sz w:val="24"/>
          <w:szCs w:val="24"/>
        </w:rPr>
        <w:t xml:space="preserve"> </w:t>
      </w:r>
      <w:r w:rsidR="00B32260" w:rsidRPr="00996AC6">
        <w:rPr>
          <w:rFonts w:ascii="Times New Roman" w:hAnsi="Times New Roman" w:cs="Times New Roman"/>
          <w:sz w:val="24"/>
          <w:szCs w:val="24"/>
        </w:rPr>
        <w:t>2. Во второй части вычерченное изображение обводится тушью тонкой линией.</w:t>
      </w:r>
      <w:r w:rsidR="00985B84" w:rsidRPr="00996AC6">
        <w:rPr>
          <w:rFonts w:ascii="Times New Roman" w:hAnsi="Times New Roman" w:cs="Times New Roman"/>
          <w:sz w:val="24"/>
          <w:szCs w:val="24"/>
        </w:rPr>
        <w:t xml:space="preserve"> Сам куб </w:t>
      </w:r>
      <w:r w:rsidR="00996AC6" w:rsidRPr="00996AC6">
        <w:rPr>
          <w:rFonts w:ascii="Times New Roman" w:hAnsi="Times New Roman" w:cs="Times New Roman"/>
          <w:sz w:val="24"/>
          <w:szCs w:val="24"/>
        </w:rPr>
        <w:t xml:space="preserve">выглядит прозрачным, </w:t>
      </w:r>
      <w:r w:rsidR="00985B84" w:rsidRPr="00996AC6">
        <w:rPr>
          <w:rFonts w:ascii="Times New Roman" w:hAnsi="Times New Roman" w:cs="Times New Roman"/>
          <w:sz w:val="24"/>
          <w:szCs w:val="24"/>
        </w:rPr>
        <w:t xml:space="preserve">обозначается </w:t>
      </w:r>
      <w:r w:rsidR="00996AC6" w:rsidRPr="00996AC6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985B84" w:rsidRPr="00996AC6">
        <w:rPr>
          <w:rFonts w:ascii="Times New Roman" w:hAnsi="Times New Roman" w:cs="Times New Roman"/>
          <w:sz w:val="24"/>
          <w:szCs w:val="24"/>
        </w:rPr>
        <w:t>тонкой линией(ребрами)</w:t>
      </w:r>
      <w:r w:rsidR="00996AC6" w:rsidRPr="00996AC6">
        <w:rPr>
          <w:rFonts w:ascii="Times New Roman" w:hAnsi="Times New Roman" w:cs="Times New Roman"/>
          <w:sz w:val="24"/>
          <w:szCs w:val="24"/>
        </w:rPr>
        <w:t>.</w:t>
      </w:r>
      <w:r w:rsidR="00B32260" w:rsidRPr="00996AC6">
        <w:rPr>
          <w:rFonts w:ascii="Times New Roman" w:hAnsi="Times New Roman" w:cs="Times New Roman"/>
          <w:sz w:val="24"/>
          <w:szCs w:val="24"/>
        </w:rPr>
        <w:t xml:space="preserve"> Плоскости внутри куба прорабатываются графическими приемами – штриховкой линией</w:t>
      </w:r>
      <w:r w:rsidR="00985B84" w:rsidRPr="00996AC6">
        <w:rPr>
          <w:rFonts w:ascii="Times New Roman" w:hAnsi="Times New Roman" w:cs="Times New Roman"/>
          <w:sz w:val="24"/>
          <w:szCs w:val="24"/>
        </w:rPr>
        <w:t xml:space="preserve"> </w:t>
      </w:r>
      <w:r w:rsidR="00B32260" w:rsidRPr="00996AC6">
        <w:rPr>
          <w:rFonts w:ascii="Times New Roman" w:hAnsi="Times New Roman" w:cs="Times New Roman"/>
          <w:sz w:val="24"/>
          <w:szCs w:val="24"/>
        </w:rPr>
        <w:t>(горизонтальной или вертикальной</w:t>
      </w:r>
      <w:r w:rsidR="00985B84" w:rsidRPr="00996AC6">
        <w:rPr>
          <w:rFonts w:ascii="Times New Roman" w:hAnsi="Times New Roman" w:cs="Times New Roman"/>
          <w:sz w:val="24"/>
          <w:szCs w:val="24"/>
        </w:rPr>
        <w:t>, наклонной,</w:t>
      </w:r>
      <w:r w:rsidR="00B32260" w:rsidRPr="00996AC6">
        <w:rPr>
          <w:rFonts w:ascii="Times New Roman" w:hAnsi="Times New Roman" w:cs="Times New Roman"/>
          <w:sz w:val="24"/>
          <w:szCs w:val="24"/>
        </w:rPr>
        <w:t>)</w:t>
      </w:r>
      <w:r w:rsidR="00985B84" w:rsidRPr="00996AC6">
        <w:rPr>
          <w:rFonts w:ascii="Times New Roman" w:hAnsi="Times New Roman" w:cs="Times New Roman"/>
          <w:sz w:val="24"/>
          <w:szCs w:val="24"/>
        </w:rPr>
        <w:t xml:space="preserve"> возможно использование приема сгущения-разрежения, разной толщины линии</w:t>
      </w:r>
      <w:r w:rsidR="00996AC6" w:rsidRPr="00996AC6">
        <w:rPr>
          <w:rFonts w:ascii="Times New Roman" w:hAnsi="Times New Roman" w:cs="Times New Roman"/>
          <w:sz w:val="24"/>
          <w:szCs w:val="24"/>
        </w:rPr>
        <w:t>, создание сеточки</w:t>
      </w:r>
      <w:r w:rsidR="00985B84" w:rsidRPr="00996AC6">
        <w:rPr>
          <w:rFonts w:ascii="Times New Roman" w:hAnsi="Times New Roman" w:cs="Times New Roman"/>
          <w:sz w:val="24"/>
          <w:szCs w:val="24"/>
        </w:rPr>
        <w:t>. Возможны другие графические приемы.</w:t>
      </w:r>
      <w:r w:rsidR="00B32260" w:rsidRPr="00996AC6">
        <w:rPr>
          <w:rFonts w:ascii="Times New Roman" w:hAnsi="Times New Roman" w:cs="Times New Roman"/>
          <w:sz w:val="24"/>
          <w:szCs w:val="24"/>
        </w:rPr>
        <w:t xml:space="preserve"> </w:t>
      </w:r>
      <w:r w:rsidR="00985B84" w:rsidRPr="00996AC6">
        <w:rPr>
          <w:rFonts w:ascii="Times New Roman" w:hAnsi="Times New Roman" w:cs="Times New Roman"/>
          <w:sz w:val="24"/>
          <w:szCs w:val="24"/>
        </w:rPr>
        <w:t xml:space="preserve">Графические приемы применяются таким образом, чтобы полнее выявить разное положение плоскостей (или объемов) в пространстве. </w:t>
      </w:r>
    </w:p>
    <w:p w:rsidR="00996AC6" w:rsidRDefault="00996AC6" w:rsidP="003356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 выполняется с помощью чертежных инструментов в карандашной и тушевой графике. </w:t>
      </w:r>
    </w:p>
    <w:p w:rsidR="00996AC6" w:rsidRDefault="00996AC6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оценки. – создание интересного гармоничного пространства в кубе;</w:t>
      </w:r>
    </w:p>
    <w:p w:rsidR="00996AC6" w:rsidRDefault="00996AC6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-  грамотность применения графических приемов;</w:t>
      </w:r>
    </w:p>
    <w:p w:rsidR="00996AC6" w:rsidRDefault="00996AC6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-  качество выполнения  </w:t>
      </w: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92CDD" w:rsidRDefault="00A92CDD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Примеры графического исполнения задания.</w:t>
      </w:r>
    </w:p>
    <w:p w:rsidR="00996AC6" w:rsidRDefault="00996AC6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96AC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563559"/>
            <wp:effectExtent l="0" t="0" r="3175" b="0"/>
            <wp:docPr id="1" name="Рисунок 1" descr="C:\Users\мечта\Documents\20200901_212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чта\Documents\20200901_2123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AC6" w:rsidRDefault="00996AC6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96AC6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D2EB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563559"/>
            <wp:effectExtent l="0" t="0" r="3175" b="0"/>
            <wp:docPr id="2" name="Рисунок 2" descr="C:\Users\мечта\Documents\20200901_212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чта\Documents\20200901_2122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EB9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D2EB9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D2EB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563559"/>
            <wp:effectExtent l="0" t="0" r="3175" b="0"/>
            <wp:docPr id="3" name="Рисунок 3" descr="C:\Users\мечта\Documents\20200901_212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чта\Documents\20200901_2122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EB9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D2EB9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D2EB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563559"/>
            <wp:effectExtent l="0" t="0" r="3175" b="0"/>
            <wp:docPr id="4" name="Рисунок 4" descr="C:\Users\мечта\Documents\20200901_212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чта\Documents\20200901_2122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EB9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D2EB9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D2EB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563559"/>
            <wp:effectExtent l="0" t="0" r="3175" b="0"/>
            <wp:docPr id="6" name="Рисунок 6" descr="C:\Users\мечта\Documents\20200901_212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ечта\Documents\20200901_2122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EB9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D2EB9" w:rsidRPr="00996AC6" w:rsidRDefault="004D2EB9" w:rsidP="00996AC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D2EB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563559"/>
            <wp:effectExtent l="0" t="0" r="3175" b="0"/>
            <wp:docPr id="7" name="Рисунок 7" descr="C:\Users\мечта\Documents\20200901_212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ечта\Documents\20200901_2122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63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2EB9" w:rsidRPr="00996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211"/>
    <w:rsid w:val="00215211"/>
    <w:rsid w:val="00335663"/>
    <w:rsid w:val="004D2EB9"/>
    <w:rsid w:val="007A38A2"/>
    <w:rsid w:val="00985B84"/>
    <w:rsid w:val="00996AC6"/>
    <w:rsid w:val="00A92CDD"/>
    <w:rsid w:val="00B3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18E583-3633-421F-83A4-8CD17DFBC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2020-11-24T17:54:00Z</dcterms:created>
  <dcterms:modified xsi:type="dcterms:W3CDTF">2020-11-24T18:45:00Z</dcterms:modified>
</cp:coreProperties>
</file>